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BC" w:rsidRDefault="006D33BC" w:rsidP="006D33BC">
      <w:pPr>
        <w:spacing w:before="100" w:beforeAutospacing="1" w:after="100" w:afterAutospacing="1"/>
        <w:outlineLvl w:val="0"/>
        <w:rPr>
          <w:rFonts w:ascii="Times New Roman" w:eastAsia="Times New Roman" w:hAnsi="Times New Roman"/>
          <w:b/>
          <w:bCs/>
          <w:kern w:val="36"/>
        </w:rPr>
      </w:pPr>
      <w:r>
        <w:rPr>
          <w:b/>
          <w:bCs/>
          <w:kern w:val="36"/>
        </w:rPr>
        <w:t xml:space="preserve">Fremmedspråktilbudet i Osloskolen </w:t>
      </w:r>
    </w:p>
    <w:p w:rsidR="006D33BC" w:rsidRDefault="006D33BC" w:rsidP="006D33BC">
      <w:pPr>
        <w:spacing w:before="100" w:beforeAutospacing="1" w:after="100" w:afterAutospacing="1"/>
        <w:rPr>
          <w:sz w:val="18"/>
          <w:szCs w:val="18"/>
        </w:rPr>
      </w:pPr>
      <w:r>
        <w:rPr>
          <w:sz w:val="18"/>
          <w:szCs w:val="18"/>
        </w:rPr>
        <w:t>Språk er en viktig inngangsport til kontakt med andre folk og kulturer. Styrket språkkompetanse innbefatter både kunnskap om og evne til å bruke flere språk. Opplæringen skal motivere elevene til å fortsette med språkfag gjennom hele utdanningsløpet.</w:t>
      </w:r>
    </w:p>
    <w:p w:rsidR="006D33BC" w:rsidRDefault="006D33BC" w:rsidP="006D33BC">
      <w:pPr>
        <w:spacing w:before="100" w:beforeAutospacing="1" w:after="100" w:afterAutospacing="1"/>
        <w:rPr>
          <w:b/>
          <w:sz w:val="24"/>
          <w:szCs w:val="24"/>
        </w:rPr>
      </w:pPr>
      <w:r>
        <w:rPr>
          <w:b/>
        </w:rPr>
        <w:t>Fra læreplanen i fremmedspråk</w:t>
      </w:r>
    </w:p>
    <w:p w:rsidR="006D33BC" w:rsidRDefault="006D33BC" w:rsidP="006D33BC">
      <w:pPr>
        <w:pStyle w:val="grep"/>
        <w:rPr>
          <w:sz w:val="16"/>
          <w:szCs w:val="16"/>
        </w:rPr>
      </w:pPr>
      <w:r>
        <w:rPr>
          <w:sz w:val="16"/>
          <w:szCs w:val="16"/>
        </w:rPr>
        <w:t xml:space="preserve">Språk åpner dører. Når vi lærer andre språk, får vi mulighet til å komme i kontakt med andre mennesker og kulturer, og dette kan øke vår forståelse for hvordan mennesker lever og </w:t>
      </w:r>
      <w:r>
        <w:rPr>
          <w:sz w:val="16"/>
          <w:szCs w:val="16"/>
        </w:rPr>
        <w:softHyphen/>
        <w:t xml:space="preserve">tenker. Språkkompetanse gir mulighet for deltakelse i internasjonale sammenhenger og bidrar til å gi et mer nyansert bilde av internasjonale prosesser og hendelser. I en verden med økende mobilitet og digital samhandling er kompetanse i flere språk og interkulturell kompetanse en forutsetning for kommunikasjon og deltakelse på mange områder. </w:t>
      </w:r>
    </w:p>
    <w:p w:rsidR="006D33BC" w:rsidRDefault="006D33BC" w:rsidP="006D33BC">
      <w:pPr>
        <w:spacing w:before="100" w:beforeAutospacing="1" w:after="100" w:afterAutospacing="1"/>
        <w:rPr>
          <w:rStyle w:val="Sterk"/>
          <w:sz w:val="24"/>
          <w:szCs w:val="24"/>
        </w:rPr>
      </w:pPr>
      <w:r>
        <w:rPr>
          <w:rStyle w:val="Sterk"/>
        </w:rPr>
        <w:t xml:space="preserve">Fra forskrift til opplæringsloven </w:t>
      </w:r>
    </w:p>
    <w:p w:rsidR="006D33BC" w:rsidRDefault="006D33BC" w:rsidP="006D33BC">
      <w:pPr>
        <w:spacing w:before="100" w:beforeAutospacing="1" w:after="100" w:afterAutospacing="1"/>
        <w:rPr>
          <w:rStyle w:val="Utheving"/>
          <w:color w:val="333333"/>
          <w:sz w:val="16"/>
          <w:szCs w:val="16"/>
        </w:rPr>
      </w:pPr>
      <w:r>
        <w:rPr>
          <w:color w:val="333333"/>
          <w:sz w:val="16"/>
          <w:szCs w:val="16"/>
        </w:rPr>
        <w:t>§ 1-8.</w:t>
      </w:r>
      <w:r>
        <w:rPr>
          <w:rStyle w:val="Utheving"/>
          <w:color w:val="333333"/>
          <w:sz w:val="16"/>
          <w:szCs w:val="16"/>
        </w:rPr>
        <w:t>Opplæring i framandspråk og språkleg fordjuping i grunnskolen</w:t>
      </w:r>
    </w:p>
    <w:p w:rsidR="006D33BC" w:rsidRDefault="006D33BC" w:rsidP="006D33BC">
      <w:pPr>
        <w:pStyle w:val="mortaga"/>
        <w:shd w:val="clear" w:color="auto" w:fill="FFFFFF"/>
      </w:pPr>
      <w:r>
        <w:rPr>
          <w:sz w:val="16"/>
          <w:szCs w:val="16"/>
        </w:rPr>
        <w:t>Elevane på ungdomstrinnet i grunnskolen skal i tillegg til opplæring i engelsk ha opplæring i eit framandspråk til eller språkleg fordjuping i engelsk, norsk eller samisk. Når ein elev har valt anten framandspråk eller språkleg fordjuping, skal eleven normalt ha faget på heile ungdomstrinnet. Når opplæring i framandspråk og språkleg fordjuping tek til, kan elevane i første halvåret gjere omval i samråd med skolen. Når det ligg føre særlege grunnar, kan skoleeigaren godkjenne overgang på eit seinare tidspunkt. Skoleeigaren skal tilby opplæring i framandspråk i minst eitt av dei fire språka tysk, fransk, spansk eller russisk etter læreplanen i framandspråk på nivå I ved kvar skole. I tillegg kan det vere tilbod om andre språk, også ikkje-europeiske, etter same læreplanen. Skoleeigaren bestemmer kva for framandspråk elevane skal få tilbod om, og korleis dette skal organiserast. Skoleeigaren skal tilby opplæring i språkleg fordjuping i minst eitt av faga norsk, engelsk eller samisk ved kvar skole. Skoleeigaren bestemmer kva for språkleg fordjuping elevane skal få tilbod om, og korleis dette skal organiserast.</w:t>
      </w:r>
    </w:p>
    <w:p w:rsidR="006D33BC" w:rsidRDefault="006D33BC" w:rsidP="006D33BC">
      <w:pPr>
        <w:pStyle w:val="mortaga"/>
        <w:shd w:val="clear" w:color="auto" w:fill="FFFFFF"/>
        <w:rPr>
          <w:sz w:val="16"/>
          <w:szCs w:val="16"/>
        </w:rPr>
      </w:pPr>
      <w:r>
        <w:rPr>
          <w:sz w:val="16"/>
          <w:szCs w:val="16"/>
        </w:rPr>
        <w:t>Elevar som har hatt opplæring i framandspråk eller språkleg fordjuping, har ikkje rett til å halde fram med opplæring i det framandspråket eller den språklege fordjupinga dei har begynt på, dersom dei skifter skole. Skoleeigaren bør likevel, så langt det er mogleg, leggje til rette for at elevane kan halde fram med opplæring i det språket dei har begynt på.</w:t>
      </w:r>
    </w:p>
    <w:p w:rsidR="006D33BC" w:rsidRDefault="006D33BC" w:rsidP="006D33BC">
      <w:pPr>
        <w:spacing w:before="100" w:beforeAutospacing="1" w:after="100" w:afterAutospacing="1"/>
        <w:rPr>
          <w:sz w:val="16"/>
          <w:szCs w:val="16"/>
        </w:rPr>
      </w:pPr>
      <w:r>
        <w:rPr>
          <w:rStyle w:val="Sterk"/>
        </w:rPr>
        <w:t>Hvilke språk tilbys?</w:t>
      </w:r>
      <w:r>
        <w:br/>
      </w:r>
      <w:r>
        <w:rPr>
          <w:sz w:val="16"/>
          <w:szCs w:val="16"/>
        </w:rPr>
        <w:t xml:space="preserve">Midtstuen skole tilbyr opplæring i fremmedspråkene tysk, fransk og spansk. I tillegg er det mulig å velge fordypning i engelsk. </w:t>
      </w:r>
    </w:p>
    <w:p w:rsidR="006D33BC" w:rsidRDefault="006D33BC" w:rsidP="006D33BC">
      <w:pPr>
        <w:spacing w:beforeAutospacing="1" w:after="100" w:afterAutospacing="1"/>
        <w:rPr>
          <w:sz w:val="16"/>
          <w:szCs w:val="16"/>
        </w:rPr>
      </w:pPr>
      <w:r>
        <w:rPr>
          <w:noProof/>
          <w:sz w:val="24"/>
          <w:szCs w:val="24"/>
          <w:lang w:eastAsia="nb-NO"/>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248285</wp:posOffset>
                </wp:positionV>
                <wp:extent cx="396875" cy="179070"/>
                <wp:effectExtent l="11430" t="10160" r="10795" b="1079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DC70" id="Rektangel 5" o:spid="_x0000_s1026" style="position:absolute;margin-left:.15pt;margin-top:19.55pt;width:31.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"/>
            </w:pict>
          </mc:Fallback>
        </mc:AlternateContent>
      </w:r>
      <w:r>
        <w:rPr>
          <w:sz w:val="16"/>
          <w:szCs w:val="16"/>
        </w:rPr>
        <w:t>Elevene skal i samarbeid med foresatte velge to av alternativene i prioritert rekkefølge. Sett 1 og 2 i rutene:</w:t>
      </w:r>
    </w:p>
    <w:p w:rsidR="006D33BC" w:rsidRDefault="006D33BC" w:rsidP="006D33BC">
      <w:pPr>
        <w:spacing w:beforeAutospacing="1" w:after="100" w:afterAutospacing="1"/>
        <w:ind w:left="708" w:firstLine="708"/>
        <w:rPr>
          <w:sz w:val="16"/>
          <w:szCs w:val="16"/>
        </w:rPr>
      </w:pPr>
      <w:r>
        <w:rPr>
          <w:noProof/>
          <w:sz w:val="24"/>
          <w:szCs w:val="24"/>
          <w:lang w:eastAsia="nb-NO"/>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231775</wp:posOffset>
                </wp:positionV>
                <wp:extent cx="396875" cy="179070"/>
                <wp:effectExtent l="11430" t="12700" r="10795" b="825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DB85" id="Rektangel 4" o:spid="_x0000_s1026" style="position:absolute;margin-left:.15pt;margin-top:18.25pt;width:31.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"/>
            </w:pict>
          </mc:Fallback>
        </mc:AlternateContent>
      </w:r>
      <w:r>
        <w:rPr>
          <w:sz w:val="16"/>
          <w:szCs w:val="16"/>
        </w:rPr>
        <w:t xml:space="preserve">Tysk  </w:t>
      </w:r>
    </w:p>
    <w:p w:rsidR="006D33BC" w:rsidRDefault="006D33BC" w:rsidP="006D33BC">
      <w:pPr>
        <w:spacing w:beforeAutospacing="1" w:after="100" w:afterAutospacing="1"/>
        <w:ind w:left="708" w:firstLine="708"/>
        <w:rPr>
          <w:sz w:val="16"/>
          <w:szCs w:val="16"/>
        </w:rPr>
      </w:pPr>
      <w:r>
        <w:rPr>
          <w:noProof/>
          <w:sz w:val="24"/>
          <w:szCs w:val="24"/>
          <w:lang w:eastAsia="nb-NO"/>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238125</wp:posOffset>
                </wp:positionV>
                <wp:extent cx="396875" cy="179070"/>
                <wp:effectExtent l="11430" t="9525" r="10795" b="1143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DE14" id="Rektangel 3" o:spid="_x0000_s1026" style="position:absolute;margin-left:.15pt;margin-top:18.75pt;width:31.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"/>
            </w:pict>
          </mc:Fallback>
        </mc:AlternateContent>
      </w:r>
      <w:r>
        <w:rPr>
          <w:sz w:val="16"/>
          <w:szCs w:val="16"/>
        </w:rPr>
        <w:t xml:space="preserve">Fransk </w:t>
      </w:r>
    </w:p>
    <w:p w:rsidR="006D33BC" w:rsidRDefault="006D33BC" w:rsidP="006D33BC">
      <w:pPr>
        <w:spacing w:beforeAutospacing="1" w:after="100" w:afterAutospacing="1"/>
        <w:ind w:left="708" w:firstLine="708"/>
        <w:rPr>
          <w:sz w:val="16"/>
          <w:szCs w:val="16"/>
        </w:rPr>
      </w:pPr>
      <w:r>
        <w:rPr>
          <w:noProof/>
          <w:sz w:val="24"/>
          <w:szCs w:val="24"/>
          <w:lang w:eastAsia="nb-NO"/>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231140</wp:posOffset>
                </wp:positionV>
                <wp:extent cx="396875" cy="179070"/>
                <wp:effectExtent l="11430" t="12065" r="10795" b="889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BAA4" id="Rektangel 2" o:spid="_x0000_s1026" style="position:absolute;margin-left:.15pt;margin-top:18.2pt;width:31.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"/>
            </w:pict>
          </mc:Fallback>
        </mc:AlternateContent>
      </w:r>
      <w:r>
        <w:rPr>
          <w:sz w:val="16"/>
          <w:szCs w:val="16"/>
        </w:rPr>
        <w:t xml:space="preserve">Spansk </w:t>
      </w:r>
    </w:p>
    <w:p w:rsidR="006D33BC" w:rsidRDefault="006D33BC" w:rsidP="006D33BC">
      <w:pPr>
        <w:spacing w:before="100" w:beforeAutospacing="1" w:after="100" w:afterAutospacing="1"/>
        <w:ind w:left="708" w:firstLine="708"/>
        <w:rPr>
          <w:sz w:val="16"/>
          <w:szCs w:val="16"/>
        </w:rPr>
      </w:pPr>
      <w:r>
        <w:rPr>
          <w:sz w:val="16"/>
          <w:szCs w:val="16"/>
        </w:rPr>
        <w:t xml:space="preserve">Engelsk fordypning </w:t>
      </w:r>
    </w:p>
    <w:p w:rsidR="006D33BC" w:rsidRDefault="006D33BC" w:rsidP="006D33BC">
      <w:pPr>
        <w:spacing w:before="100" w:beforeAutospacing="1" w:after="100" w:afterAutospacing="1"/>
        <w:rPr>
          <w:sz w:val="16"/>
          <w:szCs w:val="16"/>
        </w:rPr>
      </w:pPr>
      <w:r>
        <w:rPr>
          <w:sz w:val="16"/>
          <w:szCs w:val="16"/>
        </w:rPr>
        <w:t>Dato:   ______________</w:t>
      </w:r>
    </w:p>
    <w:p w:rsidR="006D33BC" w:rsidRDefault="006D33BC" w:rsidP="006D33BC">
      <w:pPr>
        <w:spacing w:before="100" w:beforeAutospacing="1" w:after="100" w:afterAutospacing="1"/>
        <w:rPr>
          <w:sz w:val="16"/>
          <w:szCs w:val="16"/>
        </w:rPr>
      </w:pPr>
      <w:r>
        <w:rPr>
          <w:sz w:val="16"/>
          <w:szCs w:val="16"/>
        </w:rPr>
        <w:t>Elevens navn : ___________________________________ Elevens underskrift:_____________________________________</w:t>
      </w:r>
    </w:p>
    <w:p w:rsidR="006D33BC" w:rsidRDefault="006D33BC" w:rsidP="006D33BC">
      <w:pPr>
        <w:spacing w:before="100" w:beforeAutospacing="1" w:after="100" w:afterAutospacing="1"/>
        <w:rPr>
          <w:sz w:val="16"/>
          <w:szCs w:val="16"/>
        </w:rPr>
      </w:pPr>
      <w:r>
        <w:rPr>
          <w:sz w:val="16"/>
          <w:szCs w:val="16"/>
        </w:rPr>
        <w:t>Underskrift foresatte:_______________________________</w:t>
      </w:r>
    </w:p>
    <w:p w:rsidR="006D33BC" w:rsidRPr="006D33BC" w:rsidRDefault="006D33BC" w:rsidP="006D33BC">
      <w:pPr>
        <w:rPr>
          <w:sz w:val="16"/>
          <w:szCs w:val="16"/>
        </w:rPr>
      </w:pPr>
      <w:r>
        <w:rPr>
          <w:sz w:val="16"/>
          <w:szCs w:val="16"/>
        </w:rPr>
        <w:t xml:space="preserve">For mer informasjon se vår hjemmeside  www.midtstuen.osloskolen.no . Spørsmål vedrørende valg av fremmedspråk kan sendes pr epost til </w:t>
      </w:r>
      <w:hyperlink r:id="rId7" w:history="1">
        <w:r w:rsidRPr="000B504F">
          <w:rPr>
            <w:rStyle w:val="Hyperkobling"/>
            <w:sz w:val="16"/>
            <w:szCs w:val="16"/>
          </w:rPr>
          <w:t>postmottak@ude.oslo.kommune.no</w:t>
        </w:r>
      </w:hyperlink>
      <w:r>
        <w:rPr>
          <w:sz w:val="16"/>
          <w:szCs w:val="16"/>
        </w:rPr>
        <w:t xml:space="preserve"> </w:t>
      </w:r>
      <w:r w:rsidRPr="006D33BC">
        <w:rPr>
          <w:sz w:val="16"/>
          <w:szCs w:val="16"/>
        </w:rPr>
        <w:t xml:space="preserve">NB! </w:t>
      </w:r>
      <w:r w:rsidRPr="006D33BC">
        <w:rPr>
          <w:b/>
          <w:sz w:val="16"/>
          <w:szCs w:val="16"/>
        </w:rPr>
        <w:t>Midtstuen</w:t>
      </w:r>
      <w:r w:rsidRPr="006D33BC">
        <w:rPr>
          <w:b/>
          <w:sz w:val="16"/>
          <w:szCs w:val="16"/>
        </w:rPr>
        <w:t xml:space="preserve"> skole</w:t>
      </w:r>
      <w:r w:rsidRPr="006D33BC">
        <w:rPr>
          <w:sz w:val="16"/>
          <w:szCs w:val="16"/>
        </w:rPr>
        <w:t xml:space="preserve"> i emne feltet</w:t>
      </w:r>
      <w:r>
        <w:rPr>
          <w:sz w:val="16"/>
          <w:szCs w:val="16"/>
        </w:rPr>
        <w:t>.</w:t>
      </w:r>
    </w:p>
    <w:p w:rsidR="005F146E" w:rsidRPr="00441D16" w:rsidRDefault="005F146E" w:rsidP="00441D16">
      <w:bookmarkStart w:id="0" w:name="_GoBack"/>
      <w:bookmarkEnd w:id="0"/>
    </w:p>
    <w:sectPr w:rsidR="005F146E" w:rsidRPr="00441D16" w:rsidSect="00E42182">
      <w:headerReference w:type="default" r:id="rId8"/>
      <w:footerReference w:type="default" r:id="rId9"/>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0A" w:rsidRDefault="00AC4F0A" w:rsidP="00AC4F0A">
      <w:pPr>
        <w:spacing w:after="0" w:line="240" w:lineRule="auto"/>
      </w:pPr>
      <w:r>
        <w:separator/>
      </w:r>
    </w:p>
  </w:endnote>
  <w:endnote w:type="continuationSeparator" w:id="0">
    <w:p w:rsidR="00AC4F0A" w:rsidRDefault="00AC4F0A" w:rsidP="00A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2" w:type="dxa"/>
      <w:tblInd w:w="-1347" w:type="dxa"/>
      <w:tblLayout w:type="fixed"/>
      <w:tblCellMar>
        <w:left w:w="10" w:type="dxa"/>
        <w:right w:w="10" w:type="dxa"/>
      </w:tblCellMar>
      <w:tblLook w:val="0000" w:firstRow="0" w:lastRow="0" w:firstColumn="0" w:lastColumn="0" w:noHBand="0" w:noVBand="0"/>
    </w:tblPr>
    <w:tblGrid>
      <w:gridCol w:w="921"/>
      <w:gridCol w:w="1702"/>
      <w:gridCol w:w="425"/>
      <w:gridCol w:w="3261"/>
      <w:gridCol w:w="3402"/>
      <w:gridCol w:w="1664"/>
      <w:gridCol w:w="1640"/>
      <w:gridCol w:w="447"/>
    </w:tblGrid>
    <w:tr w:rsidR="00AC4F0A" w:rsidRPr="00AC4F0A" w:rsidTr="007D798B">
      <w:trPr>
        <w:cantSplit/>
        <w:trHeight w:val="203"/>
      </w:trPr>
      <w:tc>
        <w:tcPr>
          <w:tcW w:w="921" w:type="dxa"/>
          <w:vMerge w:val="restart"/>
          <w:tcBorders>
            <w:top w:val="single" w:sz="4" w:space="0" w:color="auto"/>
          </w:tcBorders>
          <w:shd w:val="clear" w:color="auto" w:fill="auto"/>
          <w:tcMar>
            <w:top w:w="0" w:type="dxa"/>
            <w:left w:w="71" w:type="dxa"/>
            <w:bottom w:w="0" w:type="dxa"/>
            <w:right w:w="71" w:type="dxa"/>
          </w:tcMar>
          <w:vAlign w:val="center"/>
        </w:tcPr>
        <w:p w:rsidR="00AC4F0A" w:rsidRPr="00AC4F0A" w:rsidRDefault="00AC4F0A" w:rsidP="00AC4F0A">
          <w:pPr>
            <w:tabs>
              <w:tab w:val="center" w:pos="4536"/>
              <w:tab w:val="right" w:pos="9072"/>
            </w:tabs>
            <w:spacing w:after="0" w:line="240" w:lineRule="auto"/>
            <w:rPr>
              <w:rFonts w:ascii="Times New Roman" w:eastAsia="Times New Roman" w:hAnsi="Times New Roman"/>
              <w:sz w:val="16"/>
              <w:szCs w:val="20"/>
            </w:rPr>
          </w:pPr>
        </w:p>
      </w:tc>
      <w:tc>
        <w:tcPr>
          <w:tcW w:w="2127" w:type="dxa"/>
          <w:gridSpan w:val="2"/>
          <w:tcBorders>
            <w:top w:val="single" w:sz="4" w:space="0" w:color="auto"/>
            <w:left w:val="nil"/>
          </w:tcBorders>
          <w:shd w:val="clear" w:color="auto" w:fill="auto"/>
          <w:tcMar>
            <w:top w:w="0" w:type="dxa"/>
            <w:left w:w="71" w:type="dxa"/>
            <w:bottom w:w="0" w:type="dxa"/>
            <w:right w:w="71" w:type="dxa"/>
          </w:tcMar>
        </w:tcPr>
        <w:p w:rsidR="005C31D8" w:rsidRDefault="005C31D8" w:rsidP="005C31D8">
          <w:pPr>
            <w:tabs>
              <w:tab w:val="center" w:pos="4536"/>
              <w:tab w:val="right" w:pos="9072"/>
            </w:tabs>
            <w:spacing w:after="0" w:line="240" w:lineRule="auto"/>
            <w:rPr>
              <w:rFonts w:ascii="Times New Roman" w:eastAsia="Times New Roman" w:hAnsi="Times New Roman"/>
              <w:b/>
              <w:sz w:val="16"/>
              <w:szCs w:val="20"/>
            </w:rPr>
          </w:pPr>
        </w:p>
        <w:p w:rsidR="00AC4F0A" w:rsidRPr="00AC4F0A" w:rsidRDefault="005C31D8" w:rsidP="005C31D8">
          <w:pPr>
            <w:tabs>
              <w:tab w:val="center" w:pos="4536"/>
              <w:tab w:val="right" w:pos="9072"/>
            </w:tabs>
            <w:spacing w:after="0" w:line="240" w:lineRule="auto"/>
            <w:rPr>
              <w:rFonts w:ascii="Times New Roman" w:eastAsia="Times New Roman" w:hAnsi="Times New Roman"/>
              <w:b/>
              <w:sz w:val="16"/>
              <w:szCs w:val="20"/>
            </w:rPr>
          </w:pPr>
          <w:r w:rsidRPr="005C31D8">
            <w:rPr>
              <w:rFonts w:ascii="Times New Roman" w:eastAsia="Times New Roman" w:hAnsi="Times New Roman"/>
              <w:b/>
              <w:sz w:val="16"/>
              <w:szCs w:val="20"/>
            </w:rPr>
            <w:t>Midtstuen skole</w:t>
          </w:r>
        </w:p>
        <w:p w:rsidR="005C31D8" w:rsidRPr="00AC4F0A" w:rsidRDefault="005C31D8" w:rsidP="005C31D8">
          <w:pPr>
            <w:tabs>
              <w:tab w:val="center" w:pos="4536"/>
              <w:tab w:val="right" w:pos="9072"/>
            </w:tabs>
            <w:spacing w:after="0" w:line="240" w:lineRule="auto"/>
            <w:rPr>
              <w:rFonts w:ascii="Times New Roman" w:eastAsia="Times New Roman" w:hAnsi="Times New Roman"/>
              <w:sz w:val="16"/>
              <w:szCs w:val="20"/>
            </w:rPr>
          </w:pPr>
          <w:r>
            <w:rPr>
              <w:rFonts w:ascii="Times New Roman" w:eastAsia="Times New Roman" w:hAnsi="Times New Roman"/>
              <w:sz w:val="16"/>
              <w:szCs w:val="20"/>
            </w:rPr>
            <w:t>Org.-nr.</w:t>
          </w:r>
          <w:r>
            <w:t xml:space="preserve"> </w:t>
          </w:r>
          <w:r w:rsidRPr="005C31D8">
            <w:rPr>
              <w:rFonts w:ascii="Times New Roman" w:eastAsia="Times New Roman" w:hAnsi="Times New Roman"/>
              <w:sz w:val="16"/>
              <w:szCs w:val="20"/>
            </w:rPr>
            <w:t>974590808</w:t>
          </w:r>
        </w:p>
      </w:tc>
      <w:tc>
        <w:tcPr>
          <w:tcW w:w="3261" w:type="dxa"/>
          <w:tcBorders>
            <w:top w:val="single" w:sz="4" w:space="0" w:color="auto"/>
          </w:tcBorders>
          <w:shd w:val="clear" w:color="auto" w:fill="auto"/>
          <w:tcMar>
            <w:top w:w="0" w:type="dxa"/>
            <w:left w:w="71" w:type="dxa"/>
            <w:bottom w:w="0" w:type="dxa"/>
            <w:right w:w="71" w:type="dxa"/>
          </w:tcMar>
        </w:tcPr>
        <w:p w:rsidR="005C31D8" w:rsidRPr="005C31D8" w:rsidRDefault="00AC4F0A" w:rsidP="005C31D8">
          <w:pPr>
            <w:tabs>
              <w:tab w:val="center" w:pos="4536"/>
              <w:tab w:val="right" w:pos="9072"/>
            </w:tabs>
            <w:rPr>
              <w:rFonts w:ascii="Times New Roman" w:hAnsi="Times New Roman"/>
              <w:b/>
              <w:sz w:val="16"/>
            </w:rPr>
          </w:pPr>
          <w:r w:rsidRPr="00AC4F0A">
            <w:rPr>
              <w:rFonts w:ascii="Times New Roman" w:eastAsia="Times New Roman" w:hAnsi="Times New Roman"/>
              <w:b/>
              <w:sz w:val="16"/>
              <w:szCs w:val="20"/>
            </w:rPr>
            <w:br/>
          </w:r>
          <w:r w:rsidR="005C31D8" w:rsidRPr="005C31D8">
            <w:rPr>
              <w:rFonts w:ascii="Times New Roman" w:hAnsi="Times New Roman"/>
              <w:b/>
              <w:sz w:val="16"/>
            </w:rPr>
            <w:t>Post</w:t>
          </w:r>
          <w:r w:rsidR="005C31D8" w:rsidRPr="004001FA">
            <w:rPr>
              <w:rFonts w:ascii="Times New Roman" w:hAnsi="Times New Roman"/>
              <w:b/>
              <w:sz w:val="16"/>
            </w:rPr>
            <w:t>adresse:</w:t>
          </w:r>
          <w:r w:rsidR="005C31D8">
            <w:rPr>
              <w:rFonts w:ascii="Times New Roman" w:hAnsi="Times New Roman"/>
              <w:b/>
              <w:sz w:val="16"/>
            </w:rPr>
            <w:br/>
          </w:r>
          <w:r w:rsidR="005C31D8" w:rsidRPr="005C31D8">
            <w:rPr>
              <w:rFonts w:ascii="Times New Roman" w:hAnsi="Times New Roman"/>
              <w:sz w:val="16"/>
            </w:rPr>
            <w:t>Postboks 6127 Etterstad, 0602 Oslo</w:t>
          </w:r>
        </w:p>
        <w:p w:rsidR="00AC4F0A" w:rsidRPr="00AC4F0A" w:rsidRDefault="005C31D8" w:rsidP="00AC4F0A">
          <w:pPr>
            <w:tabs>
              <w:tab w:val="center" w:pos="4536"/>
              <w:tab w:val="right" w:pos="9072"/>
            </w:tabs>
            <w:spacing w:after="0" w:line="240" w:lineRule="auto"/>
            <w:rPr>
              <w:rFonts w:ascii="Times New Roman" w:eastAsia="Times New Roman" w:hAnsi="Times New Roman"/>
              <w:b/>
              <w:sz w:val="16"/>
              <w:szCs w:val="20"/>
            </w:rPr>
          </w:pPr>
          <w:r w:rsidRPr="005C31D8">
            <w:rPr>
              <w:rFonts w:ascii="Times New Roman" w:hAnsi="Times New Roman"/>
              <w:b/>
              <w:sz w:val="16"/>
            </w:rPr>
            <w:t>Besøksadresse:</w:t>
          </w:r>
          <w:r w:rsidRPr="005C31D8">
            <w:rPr>
              <w:rFonts w:ascii="Times New Roman" w:hAnsi="Times New Roman"/>
              <w:sz w:val="16"/>
            </w:rPr>
            <w:br/>
            <w:t>Einar Skjæraasens vei 21, 0782 Oslo</w:t>
          </w:r>
        </w:p>
      </w:tc>
      <w:tc>
        <w:tcPr>
          <w:tcW w:w="3402" w:type="dxa"/>
          <w:tcBorders>
            <w:top w:val="single" w:sz="4" w:space="0" w:color="auto"/>
          </w:tcBorders>
          <w:shd w:val="clear" w:color="auto" w:fill="auto"/>
        </w:tcPr>
        <w:p w:rsidR="005C31D8" w:rsidRDefault="00AC4F0A" w:rsidP="005C31D8">
          <w:pPr>
            <w:tabs>
              <w:tab w:val="center" w:pos="4536"/>
              <w:tab w:val="right" w:pos="9072"/>
            </w:tabs>
            <w:rPr>
              <w:rFonts w:ascii="Times New Roman" w:hAnsi="Times New Roman"/>
              <w:sz w:val="16"/>
            </w:rPr>
          </w:pPr>
          <w:r w:rsidRPr="00AC4F0A">
            <w:rPr>
              <w:rFonts w:ascii="Times New Roman" w:eastAsia="Times New Roman" w:hAnsi="Times New Roman"/>
              <w:b/>
              <w:sz w:val="16"/>
              <w:szCs w:val="20"/>
            </w:rPr>
            <w:br/>
          </w:r>
          <w:r w:rsidR="005C31D8" w:rsidRPr="005C31D8">
            <w:rPr>
              <w:rFonts w:ascii="Times New Roman" w:hAnsi="Times New Roman"/>
              <w:b/>
              <w:sz w:val="16"/>
            </w:rPr>
            <w:t>E-post:</w:t>
          </w:r>
          <w:r w:rsidR="005C31D8">
            <w:rPr>
              <w:rFonts w:ascii="Times New Roman" w:hAnsi="Times New Roman"/>
              <w:b/>
              <w:sz w:val="16"/>
            </w:rPr>
            <w:br/>
          </w:r>
          <w:hyperlink r:id="rId1" w:history="1">
            <w:r w:rsidR="00085324" w:rsidRPr="001D698D">
              <w:rPr>
                <w:rStyle w:val="Hyperkobling"/>
                <w:rFonts w:ascii="Times New Roman" w:hAnsi="Times New Roman"/>
                <w:sz w:val="16"/>
              </w:rPr>
              <w:t>postmottak@ude.oslo.kommune.no</w:t>
            </w:r>
          </w:hyperlink>
        </w:p>
        <w:p w:rsidR="00085324" w:rsidRPr="005C31D8" w:rsidRDefault="00085324" w:rsidP="005C31D8">
          <w:pPr>
            <w:tabs>
              <w:tab w:val="center" w:pos="4536"/>
              <w:tab w:val="right" w:pos="9072"/>
            </w:tabs>
            <w:rPr>
              <w:rFonts w:ascii="Times New Roman" w:hAnsi="Times New Roman"/>
              <w:b/>
              <w:sz w:val="16"/>
            </w:rPr>
          </w:pPr>
          <w:r>
            <w:rPr>
              <w:rFonts w:ascii="Times New Roman" w:hAnsi="Times New Roman"/>
              <w:sz w:val="16"/>
            </w:rPr>
            <w:t>NB! Midtstuen i emne feltet</w:t>
          </w:r>
        </w:p>
        <w:p w:rsidR="005C31D8" w:rsidRPr="005C31D8" w:rsidRDefault="005C31D8" w:rsidP="005C31D8">
          <w:pPr>
            <w:tabs>
              <w:tab w:val="center" w:pos="4536"/>
              <w:tab w:val="right" w:pos="9072"/>
            </w:tabs>
            <w:suppressAutoHyphens w:val="0"/>
            <w:autoSpaceDN/>
            <w:spacing w:after="0" w:line="240" w:lineRule="auto"/>
            <w:textAlignment w:val="auto"/>
            <w:rPr>
              <w:rFonts w:ascii="Times New Roman" w:hAnsi="Times New Roman"/>
              <w:b/>
              <w:sz w:val="16"/>
            </w:rPr>
          </w:pPr>
          <w:r w:rsidRPr="005C31D8">
            <w:rPr>
              <w:rFonts w:ascii="Times New Roman" w:hAnsi="Times New Roman"/>
              <w:b/>
              <w:sz w:val="16"/>
            </w:rPr>
            <w:t>Hjemmeside:</w:t>
          </w:r>
        </w:p>
        <w:p w:rsidR="00AC4F0A" w:rsidRPr="00AC4F0A" w:rsidRDefault="005C31D8" w:rsidP="005C31D8">
          <w:pPr>
            <w:tabs>
              <w:tab w:val="center" w:pos="4536"/>
              <w:tab w:val="right" w:pos="9072"/>
            </w:tabs>
            <w:spacing w:after="0" w:line="240" w:lineRule="auto"/>
            <w:rPr>
              <w:rFonts w:ascii="Times New Roman" w:eastAsia="Times New Roman" w:hAnsi="Times New Roman"/>
              <w:sz w:val="16"/>
              <w:szCs w:val="20"/>
            </w:rPr>
          </w:pPr>
          <w:r w:rsidRPr="005C31D8">
            <w:rPr>
              <w:rFonts w:ascii="Times New Roman" w:hAnsi="Times New Roman"/>
              <w:sz w:val="16"/>
            </w:rPr>
            <w:t>www.oslo.kommune.no/skole-og-utdanning/</w:t>
          </w:r>
        </w:p>
      </w:tc>
      <w:tc>
        <w:tcPr>
          <w:tcW w:w="1664" w:type="dxa"/>
          <w:tcBorders>
            <w:top w:val="single" w:sz="4" w:space="0" w:color="auto"/>
          </w:tcBorders>
          <w:shd w:val="clear" w:color="auto" w:fill="auto"/>
          <w:tcMar>
            <w:top w:w="0" w:type="dxa"/>
            <w:left w:w="71" w:type="dxa"/>
            <w:bottom w:w="0" w:type="dxa"/>
            <w:right w:w="71" w:type="dxa"/>
          </w:tcMar>
        </w:tcPr>
        <w:p w:rsidR="005C31D8" w:rsidRPr="005C31D8" w:rsidRDefault="005C31D8" w:rsidP="005C31D8">
          <w:pPr>
            <w:tabs>
              <w:tab w:val="center" w:pos="4536"/>
              <w:tab w:val="right" w:pos="9072"/>
            </w:tabs>
            <w:suppressAutoHyphens w:val="0"/>
            <w:autoSpaceDN/>
            <w:spacing w:after="0" w:line="240" w:lineRule="auto"/>
            <w:textAlignment w:val="auto"/>
            <w:rPr>
              <w:rFonts w:ascii="Times New Roman" w:hAnsi="Times New Roman"/>
              <w:b/>
              <w:sz w:val="16"/>
            </w:rPr>
          </w:pPr>
          <w:r>
            <w:rPr>
              <w:rFonts w:ascii="Times New Roman" w:hAnsi="Times New Roman"/>
              <w:b/>
              <w:sz w:val="16"/>
            </w:rPr>
            <w:br/>
          </w:r>
          <w:r w:rsidRPr="005C31D8">
            <w:rPr>
              <w:rFonts w:ascii="Times New Roman" w:hAnsi="Times New Roman"/>
              <w:b/>
              <w:sz w:val="16"/>
            </w:rPr>
            <w:t xml:space="preserve">Telefon: </w:t>
          </w:r>
        </w:p>
        <w:p w:rsidR="00AC4F0A" w:rsidRPr="00AC4F0A" w:rsidRDefault="005C31D8" w:rsidP="005C31D8">
          <w:pPr>
            <w:tabs>
              <w:tab w:val="left" w:pos="737"/>
              <w:tab w:val="center" w:pos="4536"/>
              <w:tab w:val="right" w:pos="9072"/>
            </w:tabs>
            <w:spacing w:after="0" w:line="240" w:lineRule="auto"/>
            <w:rPr>
              <w:rFonts w:ascii="Times New Roman" w:eastAsia="Times New Roman" w:hAnsi="Times New Roman"/>
              <w:sz w:val="16"/>
              <w:szCs w:val="20"/>
            </w:rPr>
          </w:pPr>
          <w:r w:rsidRPr="005C31D8">
            <w:rPr>
              <w:rFonts w:ascii="Times New Roman" w:hAnsi="Times New Roman"/>
              <w:sz w:val="16"/>
            </w:rPr>
            <w:t>23 22 07 20</w:t>
          </w:r>
        </w:p>
      </w:tc>
      <w:tc>
        <w:tcPr>
          <w:tcW w:w="2087" w:type="dxa"/>
          <w:gridSpan w:val="2"/>
          <w:tcBorders>
            <w:top w:val="single" w:sz="4" w:space="0" w:color="auto"/>
          </w:tcBorders>
          <w:shd w:val="clear" w:color="auto" w:fill="auto"/>
          <w:tcMar>
            <w:top w:w="0" w:type="dxa"/>
            <w:left w:w="71" w:type="dxa"/>
            <w:bottom w:w="0" w:type="dxa"/>
            <w:right w:w="71" w:type="dxa"/>
          </w:tcMar>
        </w:tcPr>
        <w:p w:rsidR="00AC4F0A" w:rsidRPr="00AC4F0A" w:rsidRDefault="00AC4F0A" w:rsidP="00AC4F0A">
          <w:pPr>
            <w:tabs>
              <w:tab w:val="left" w:pos="737"/>
              <w:tab w:val="center" w:pos="4536"/>
              <w:tab w:val="right" w:pos="9072"/>
            </w:tabs>
            <w:spacing w:after="0" w:line="240" w:lineRule="auto"/>
            <w:rPr>
              <w:rFonts w:ascii="Times New Roman" w:eastAsia="Times New Roman" w:hAnsi="Times New Roman"/>
              <w:sz w:val="16"/>
              <w:szCs w:val="20"/>
            </w:rPr>
          </w:pPr>
        </w:p>
      </w:tc>
    </w:tr>
    <w:tr w:rsidR="005C31D8" w:rsidRPr="00AC4F0A" w:rsidTr="007D798B">
      <w:trPr>
        <w:gridAfter w:val="1"/>
        <w:wAfter w:w="447" w:type="dxa"/>
        <w:cantSplit/>
        <w:trHeight w:val="80"/>
      </w:trPr>
      <w:tc>
        <w:tcPr>
          <w:tcW w:w="921" w:type="dxa"/>
          <w:vMerge/>
          <w:shd w:val="clear" w:color="auto" w:fill="auto"/>
          <w:tcMar>
            <w:top w:w="0" w:type="dxa"/>
            <w:left w:w="71" w:type="dxa"/>
            <w:bottom w:w="0" w:type="dxa"/>
            <w:right w:w="71" w:type="dxa"/>
          </w:tcMar>
          <w:vAlign w:val="center"/>
        </w:tcPr>
        <w:p w:rsidR="005C31D8" w:rsidRPr="00AC4F0A" w:rsidRDefault="005C31D8" w:rsidP="00AC4F0A">
          <w:pPr>
            <w:tabs>
              <w:tab w:val="center" w:pos="4536"/>
              <w:tab w:val="right" w:pos="9072"/>
            </w:tabs>
            <w:spacing w:after="0" w:line="240" w:lineRule="auto"/>
            <w:rPr>
              <w:rFonts w:ascii="Times New Roman" w:eastAsia="Times New Roman" w:hAnsi="Times New Roman"/>
              <w:sz w:val="16"/>
              <w:szCs w:val="20"/>
            </w:rPr>
          </w:pPr>
        </w:p>
      </w:tc>
      <w:tc>
        <w:tcPr>
          <w:tcW w:w="1702" w:type="dxa"/>
          <w:tcBorders>
            <w:left w:val="nil"/>
          </w:tcBorders>
          <w:shd w:val="clear" w:color="auto" w:fill="auto"/>
          <w:tcMar>
            <w:top w:w="0" w:type="dxa"/>
            <w:left w:w="71" w:type="dxa"/>
            <w:bottom w:w="0" w:type="dxa"/>
            <w:right w:w="71" w:type="dxa"/>
          </w:tcMar>
        </w:tcPr>
        <w:p w:rsidR="005C31D8" w:rsidRPr="00AC4F0A" w:rsidRDefault="005C31D8" w:rsidP="00AC4F0A">
          <w:pPr>
            <w:tabs>
              <w:tab w:val="center" w:pos="4536"/>
              <w:tab w:val="right" w:pos="9072"/>
            </w:tabs>
            <w:spacing w:after="0" w:line="240" w:lineRule="auto"/>
            <w:ind w:left="113"/>
          </w:pPr>
        </w:p>
      </w:tc>
      <w:tc>
        <w:tcPr>
          <w:tcW w:w="3686" w:type="dxa"/>
          <w:gridSpan w:val="2"/>
          <w:shd w:val="clear" w:color="auto" w:fill="auto"/>
          <w:tcMar>
            <w:top w:w="0" w:type="dxa"/>
            <w:left w:w="71" w:type="dxa"/>
            <w:bottom w:w="0" w:type="dxa"/>
            <w:right w:w="71" w:type="dxa"/>
          </w:tcMar>
        </w:tcPr>
        <w:p w:rsidR="005C31D8" w:rsidRPr="00AC4F0A" w:rsidRDefault="005C31D8" w:rsidP="00AC4F0A">
          <w:pPr>
            <w:tabs>
              <w:tab w:val="center" w:pos="4536"/>
              <w:tab w:val="right" w:pos="9072"/>
            </w:tabs>
            <w:spacing w:after="0" w:line="240" w:lineRule="auto"/>
            <w:rPr>
              <w:rFonts w:ascii="Times New Roman" w:eastAsia="Times New Roman" w:hAnsi="Times New Roman"/>
              <w:sz w:val="16"/>
              <w:szCs w:val="20"/>
            </w:rPr>
          </w:pPr>
        </w:p>
      </w:tc>
      <w:tc>
        <w:tcPr>
          <w:tcW w:w="3402" w:type="dxa"/>
        </w:tcPr>
        <w:p w:rsidR="005C31D8" w:rsidRPr="00AC4F0A" w:rsidRDefault="005C31D8" w:rsidP="00AC4F0A">
          <w:pPr>
            <w:tabs>
              <w:tab w:val="center" w:pos="4536"/>
              <w:tab w:val="right" w:pos="9072"/>
            </w:tabs>
            <w:spacing w:after="0" w:line="240" w:lineRule="auto"/>
            <w:rPr>
              <w:rFonts w:ascii="Times New Roman" w:eastAsia="Times New Roman" w:hAnsi="Times New Roman"/>
              <w:sz w:val="16"/>
              <w:szCs w:val="20"/>
            </w:rPr>
          </w:pPr>
        </w:p>
      </w:tc>
      <w:tc>
        <w:tcPr>
          <w:tcW w:w="3304" w:type="dxa"/>
          <w:gridSpan w:val="2"/>
          <w:shd w:val="clear" w:color="auto" w:fill="auto"/>
          <w:tcMar>
            <w:top w:w="0" w:type="dxa"/>
            <w:left w:w="71" w:type="dxa"/>
            <w:bottom w:w="0" w:type="dxa"/>
            <w:right w:w="71" w:type="dxa"/>
          </w:tcMar>
        </w:tcPr>
        <w:p w:rsidR="005C31D8" w:rsidRPr="00AC4F0A" w:rsidRDefault="005C31D8" w:rsidP="00AC4F0A">
          <w:pPr>
            <w:tabs>
              <w:tab w:val="center" w:pos="4536"/>
              <w:tab w:val="right" w:pos="9072"/>
            </w:tabs>
            <w:spacing w:after="0" w:line="240" w:lineRule="auto"/>
          </w:pPr>
        </w:p>
      </w:tc>
    </w:tr>
  </w:tbl>
  <w:p w:rsidR="00AC4F0A" w:rsidRDefault="00AC4F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0A" w:rsidRDefault="00AC4F0A" w:rsidP="00AC4F0A">
      <w:pPr>
        <w:spacing w:after="0" w:line="240" w:lineRule="auto"/>
      </w:pPr>
      <w:r>
        <w:separator/>
      </w:r>
    </w:p>
  </w:footnote>
  <w:footnote w:type="continuationSeparator" w:id="0">
    <w:p w:rsidR="00AC4F0A" w:rsidRDefault="00AC4F0A" w:rsidP="00AC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6201"/>
    </w:tblGrid>
    <w:tr w:rsidR="007D798B" w:rsidRPr="007D798B" w:rsidTr="00C373F2">
      <w:tc>
        <w:tcPr>
          <w:tcW w:w="821" w:type="pct"/>
          <w:vMerge w:val="restart"/>
          <w:tcBorders>
            <w:right w:val="single" w:sz="4" w:space="0" w:color="auto"/>
          </w:tcBorders>
        </w:tcPr>
        <w:p w:rsidR="007D798B" w:rsidRPr="007D798B" w:rsidRDefault="004C6CB1" w:rsidP="007D798B">
          <w:pPr>
            <w:suppressAutoHyphens w:val="0"/>
            <w:autoSpaceDN/>
            <w:spacing w:line="240" w:lineRule="auto"/>
            <w:textAlignment w:val="auto"/>
            <w:rPr>
              <w:rFonts w:ascii="Times New Roman" w:hAnsi="Times New Roman"/>
              <w:sz w:val="24"/>
            </w:rPr>
          </w:pPr>
          <w:r>
            <w:rPr>
              <w:rFonts w:ascii="Times New Roman" w:hAnsi="Times New Roman"/>
              <w:noProof/>
              <w:sz w:val="24"/>
              <w:lang w:eastAsia="nb-NO"/>
            </w:rPr>
            <w:drawing>
              <wp:inline distT="0" distB="0" distL="0" distR="0">
                <wp:extent cx="1685925" cy="964970"/>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943" cy="977000"/>
                        </a:xfrm>
                        <a:prstGeom prst="rect">
                          <a:avLst/>
                        </a:prstGeom>
                      </pic:spPr>
                    </pic:pic>
                  </a:graphicData>
                </a:graphic>
              </wp:inline>
            </w:drawing>
          </w:r>
        </w:p>
      </w:tc>
      <w:tc>
        <w:tcPr>
          <w:tcW w:w="4179" w:type="pct"/>
          <w:tcBorders>
            <w:left w:val="single" w:sz="4" w:space="0" w:color="auto"/>
          </w:tcBorders>
        </w:tcPr>
        <w:p w:rsidR="007D798B" w:rsidRPr="007D798B" w:rsidRDefault="007D798B" w:rsidP="007D798B">
          <w:pPr>
            <w:suppressAutoHyphens w:val="0"/>
            <w:autoSpaceDN/>
            <w:spacing w:line="240" w:lineRule="auto"/>
            <w:textAlignment w:val="auto"/>
            <w:rPr>
              <w:rFonts w:ascii="Times New Roman" w:hAnsi="Times New Roman"/>
              <w:sz w:val="24"/>
            </w:rPr>
          </w:pPr>
        </w:p>
        <w:p w:rsidR="007D798B" w:rsidRPr="007D798B" w:rsidRDefault="007D798B" w:rsidP="007D798B">
          <w:pPr>
            <w:tabs>
              <w:tab w:val="center" w:pos="4536"/>
              <w:tab w:val="right" w:pos="9072"/>
            </w:tabs>
            <w:suppressAutoHyphens w:val="0"/>
            <w:autoSpaceDN/>
            <w:spacing w:line="240" w:lineRule="auto"/>
            <w:textAlignment w:val="auto"/>
            <w:rPr>
              <w:rFonts w:ascii="Times New Roman" w:hAnsi="Times New Roman"/>
              <w:sz w:val="32"/>
              <w:szCs w:val="32"/>
            </w:rPr>
          </w:pPr>
          <w:r w:rsidRPr="007D798B">
            <w:rPr>
              <w:rFonts w:ascii="Times New Roman" w:hAnsi="Times New Roman"/>
              <w:sz w:val="32"/>
              <w:szCs w:val="32"/>
            </w:rPr>
            <w:t>Oslo kommune</w:t>
          </w:r>
        </w:p>
      </w:tc>
    </w:tr>
    <w:tr w:rsidR="007D798B" w:rsidRPr="007D798B" w:rsidTr="00C373F2">
      <w:tc>
        <w:tcPr>
          <w:tcW w:w="821" w:type="pct"/>
          <w:vMerge/>
          <w:tcBorders>
            <w:right w:val="single" w:sz="4" w:space="0" w:color="auto"/>
          </w:tcBorders>
        </w:tcPr>
        <w:p w:rsidR="007D798B" w:rsidRPr="007D798B" w:rsidRDefault="007D798B" w:rsidP="007D798B">
          <w:pPr>
            <w:tabs>
              <w:tab w:val="center" w:pos="4536"/>
              <w:tab w:val="right" w:pos="9072"/>
            </w:tabs>
            <w:suppressAutoHyphens w:val="0"/>
            <w:autoSpaceDN/>
            <w:spacing w:line="240" w:lineRule="auto"/>
            <w:textAlignment w:val="auto"/>
            <w:rPr>
              <w:rFonts w:ascii="Times New Roman" w:hAnsi="Times New Roman"/>
              <w:sz w:val="32"/>
              <w:szCs w:val="32"/>
            </w:rPr>
          </w:pPr>
        </w:p>
      </w:tc>
      <w:tc>
        <w:tcPr>
          <w:tcW w:w="4179" w:type="pct"/>
          <w:tcBorders>
            <w:left w:val="single" w:sz="4" w:space="0" w:color="auto"/>
          </w:tcBorders>
        </w:tcPr>
        <w:p w:rsidR="007D798B" w:rsidRPr="007D798B" w:rsidRDefault="007D798B" w:rsidP="007D798B">
          <w:pPr>
            <w:tabs>
              <w:tab w:val="center" w:pos="4536"/>
              <w:tab w:val="right" w:pos="9072"/>
            </w:tabs>
            <w:suppressAutoHyphens w:val="0"/>
            <w:autoSpaceDN/>
            <w:spacing w:after="120" w:line="240" w:lineRule="auto"/>
            <w:textAlignment w:val="auto"/>
            <w:rPr>
              <w:rFonts w:ascii="Times New Roman" w:hAnsi="Times New Roman"/>
              <w:b/>
              <w:sz w:val="32"/>
              <w:szCs w:val="32"/>
            </w:rPr>
          </w:pPr>
          <w:r w:rsidRPr="007D798B">
            <w:rPr>
              <w:rFonts w:ascii="Times New Roman" w:hAnsi="Times New Roman"/>
              <w:b/>
              <w:sz w:val="32"/>
              <w:szCs w:val="32"/>
            </w:rPr>
            <w:t>Utdanningsetaten</w:t>
          </w:r>
        </w:p>
      </w:tc>
    </w:tr>
    <w:tr w:rsidR="007D798B" w:rsidRPr="007D798B" w:rsidTr="00C373F2">
      <w:tc>
        <w:tcPr>
          <w:tcW w:w="821" w:type="pct"/>
          <w:vMerge/>
          <w:tcBorders>
            <w:right w:val="single" w:sz="4" w:space="0" w:color="auto"/>
          </w:tcBorders>
        </w:tcPr>
        <w:p w:rsidR="007D798B" w:rsidRPr="007D798B" w:rsidRDefault="007D798B" w:rsidP="007D798B">
          <w:pPr>
            <w:tabs>
              <w:tab w:val="center" w:pos="4536"/>
              <w:tab w:val="right" w:pos="9072"/>
            </w:tabs>
            <w:suppressAutoHyphens w:val="0"/>
            <w:autoSpaceDN/>
            <w:spacing w:line="240" w:lineRule="auto"/>
            <w:textAlignment w:val="auto"/>
            <w:rPr>
              <w:rFonts w:ascii="Times New Roman" w:hAnsi="Times New Roman"/>
              <w:sz w:val="32"/>
              <w:szCs w:val="32"/>
            </w:rPr>
          </w:pPr>
        </w:p>
      </w:tc>
      <w:tc>
        <w:tcPr>
          <w:tcW w:w="4179" w:type="pct"/>
          <w:tcBorders>
            <w:left w:val="single" w:sz="4" w:space="0" w:color="auto"/>
          </w:tcBorders>
        </w:tcPr>
        <w:p w:rsidR="007D798B" w:rsidRPr="007D798B" w:rsidRDefault="006D33BC" w:rsidP="007D798B">
          <w:pPr>
            <w:tabs>
              <w:tab w:val="center" w:pos="4536"/>
              <w:tab w:val="right" w:pos="9072"/>
            </w:tabs>
            <w:suppressAutoHyphens w:val="0"/>
            <w:autoSpaceDN/>
            <w:spacing w:line="240" w:lineRule="auto"/>
            <w:textAlignment w:val="auto"/>
            <w:rPr>
              <w:rFonts w:ascii="Times New Roman" w:hAnsi="Times New Roman"/>
              <w:sz w:val="32"/>
              <w:szCs w:val="32"/>
            </w:rPr>
          </w:pPr>
          <w:sdt>
            <w:sdtPr>
              <w:rPr>
                <w:rFonts w:ascii="Times New Roman" w:hAnsi="Times New Roman"/>
                <w:sz w:val="32"/>
                <w:szCs w:val="32"/>
              </w:rPr>
              <w:alias w:val="Soa_Navn"/>
              <w:tag w:val="Soa_Navn"/>
              <w:id w:val="-1104727224"/>
              <w:dataBinding w:xpath="/document/header/Soa_Navn" w:storeItemID="{2D9988CE-3E36-444C-8FDE-E08B03006A26}"/>
              <w:text/>
            </w:sdtPr>
            <w:sdtEndPr/>
            <w:sdtContent>
              <w:bookmarkStart w:id="1" w:name="Soa_Navn"/>
              <w:r w:rsidR="007D798B" w:rsidRPr="007D798B">
                <w:rPr>
                  <w:rFonts w:ascii="Times New Roman" w:hAnsi="Times New Roman"/>
                  <w:sz w:val="32"/>
                  <w:szCs w:val="32"/>
                </w:rPr>
                <w:t>Midtstuen skole</w:t>
              </w:r>
            </w:sdtContent>
          </w:sdt>
          <w:bookmarkEnd w:id="1"/>
        </w:p>
      </w:tc>
    </w:tr>
  </w:tbl>
  <w:p w:rsidR="008A18AB" w:rsidRDefault="008A18AB">
    <w:pPr>
      <w:pStyle w:val="Topptekst"/>
    </w:pPr>
  </w:p>
  <w:p w:rsidR="008A18AB" w:rsidRDefault="008A18A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0A"/>
    <w:rsid w:val="00014A08"/>
    <w:rsid w:val="00085324"/>
    <w:rsid w:val="00274A94"/>
    <w:rsid w:val="002D4A9A"/>
    <w:rsid w:val="003D31CF"/>
    <w:rsid w:val="00441D16"/>
    <w:rsid w:val="004C6CB1"/>
    <w:rsid w:val="004E4273"/>
    <w:rsid w:val="005C31D8"/>
    <w:rsid w:val="005F146E"/>
    <w:rsid w:val="006D33BC"/>
    <w:rsid w:val="007D5768"/>
    <w:rsid w:val="007D798B"/>
    <w:rsid w:val="008A18AB"/>
    <w:rsid w:val="008B7C85"/>
    <w:rsid w:val="008D2510"/>
    <w:rsid w:val="00AC4F0A"/>
    <w:rsid w:val="00B8031B"/>
    <w:rsid w:val="00D06EA0"/>
    <w:rsid w:val="00D33AF0"/>
    <w:rsid w:val="00E42182"/>
    <w:rsid w:val="00E46B5F"/>
    <w:rsid w:val="00ED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2AFB7"/>
  <w15:chartTrackingRefBased/>
  <w15:docId w15:val="{2876A178-D9AA-4CD6-9F0C-3FA86FB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4A94"/>
    <w:pPr>
      <w:suppressAutoHyphens/>
      <w:autoSpaceDN w:val="0"/>
      <w:spacing w:line="251"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C4F0A"/>
    <w:rPr>
      <w:color w:val="0563C1"/>
      <w:u w:val="single"/>
    </w:rPr>
  </w:style>
  <w:style w:type="paragraph" w:styleId="Topptekst">
    <w:name w:val="header"/>
    <w:basedOn w:val="Normal"/>
    <w:link w:val="Topp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AC4F0A"/>
  </w:style>
  <w:style w:type="paragraph" w:styleId="Bunntekst">
    <w:name w:val="footer"/>
    <w:basedOn w:val="Normal"/>
    <w:link w:val="Bunn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AC4F0A"/>
  </w:style>
  <w:style w:type="paragraph" w:styleId="Bobletekst">
    <w:name w:val="Balloon Text"/>
    <w:basedOn w:val="Normal"/>
    <w:link w:val="BobletekstTegn"/>
    <w:uiPriority w:val="99"/>
    <w:semiHidden/>
    <w:unhideWhenUsed/>
    <w:rsid w:val="008D251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2510"/>
    <w:rPr>
      <w:rFonts w:ascii="Segoe UI" w:hAnsi="Segoe UI" w:cs="Segoe UI"/>
      <w:sz w:val="18"/>
      <w:szCs w:val="18"/>
    </w:rPr>
  </w:style>
  <w:style w:type="table" w:customStyle="1" w:styleId="Tabellrutenett1">
    <w:name w:val="Tabellrutenett1"/>
    <w:basedOn w:val="Vanligtabell"/>
    <w:next w:val="Tabellrutenett"/>
    <w:uiPriority w:val="59"/>
    <w:rsid w:val="007D798B"/>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7D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p">
    <w:name w:val="grep"/>
    <w:basedOn w:val="Normal"/>
    <w:rsid w:val="006D33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b-NO"/>
    </w:rPr>
  </w:style>
  <w:style w:type="paragraph" w:customStyle="1" w:styleId="mortaga">
    <w:name w:val="mortag_a"/>
    <w:basedOn w:val="Normal"/>
    <w:rsid w:val="006D33BC"/>
    <w:pPr>
      <w:suppressAutoHyphens w:val="0"/>
      <w:autoSpaceDN/>
      <w:spacing w:after="158" w:line="240" w:lineRule="auto"/>
      <w:textAlignment w:val="auto"/>
    </w:pPr>
    <w:rPr>
      <w:rFonts w:ascii="Times New Roman" w:eastAsia="Times New Roman" w:hAnsi="Times New Roman"/>
      <w:sz w:val="24"/>
      <w:szCs w:val="24"/>
      <w:lang w:eastAsia="nb-NO"/>
    </w:rPr>
  </w:style>
  <w:style w:type="character" w:styleId="Sterk">
    <w:name w:val="Strong"/>
    <w:basedOn w:val="Standardskriftforavsnitt"/>
    <w:uiPriority w:val="22"/>
    <w:qFormat/>
    <w:rsid w:val="006D33BC"/>
    <w:rPr>
      <w:b/>
      <w:bCs/>
    </w:rPr>
  </w:style>
  <w:style w:type="character" w:styleId="Utheving">
    <w:name w:val="Emphasis"/>
    <w:basedOn w:val="Standardskriftforavsnitt"/>
    <w:uiPriority w:val="20"/>
    <w:qFormat/>
    <w:rsid w:val="006D3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58626">
      <w:bodyDiv w:val="1"/>
      <w:marLeft w:val="0"/>
      <w:marRight w:val="0"/>
      <w:marTop w:val="0"/>
      <w:marBottom w:val="0"/>
      <w:divBdr>
        <w:top w:val="none" w:sz="0" w:space="0" w:color="auto"/>
        <w:left w:val="none" w:sz="0" w:space="0" w:color="auto"/>
        <w:bottom w:val="none" w:sz="0" w:space="0" w:color="auto"/>
        <w:right w:val="none" w:sz="0" w:space="0" w:color="auto"/>
      </w:divBdr>
    </w:div>
    <w:div w:id="1718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mottak@ude.oslo.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ude.oslo.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FB85-B7DE-46D4-B3C6-F448FF4B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9632C43E.dotm</Template>
  <TotalTime>1</TotalTime>
  <Pages>1</Pages>
  <Words>504</Words>
  <Characters>2673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Gunhild Sandberg</dc:creator>
  <cp:keywords/>
  <dc:description/>
  <cp:lastModifiedBy>Tuva Thuy Van Hua</cp:lastModifiedBy>
  <cp:revision>2</cp:revision>
  <cp:lastPrinted>2019-09-27T11:55:00Z</cp:lastPrinted>
  <dcterms:created xsi:type="dcterms:W3CDTF">2019-11-15T13:20:00Z</dcterms:created>
  <dcterms:modified xsi:type="dcterms:W3CDTF">2019-11-15T13:20:00Z</dcterms:modified>
</cp:coreProperties>
</file>